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0C779D" w14:textId="77777777" w:rsidR="009F22D4" w:rsidRPr="00D43EB9" w:rsidRDefault="00000000">
      <w:pPr>
        <w:spacing w:before="200" w:after="80"/>
        <w:jc w:val="center"/>
        <w:rPr>
          <w:rFonts w:ascii="Palatino Linotype" w:hAnsi="Palatino Linotype"/>
        </w:rPr>
      </w:pPr>
      <w:r w:rsidRPr="00D43EB9">
        <w:rPr>
          <w:b/>
          <w:color w:val="18324A"/>
          <w:sz w:val="38"/>
        </w:rPr>
        <w:t>NON-EXCLUSIVE PUBLICATION AND</w:t>
      </w:r>
      <w:r w:rsidRPr="00D43EB9">
        <w:rPr>
          <w:b/>
          <w:color w:val="18324A"/>
          <w:sz w:val="38"/>
        </w:rPr>
        <w:br/>
        <w:t>OPEN ACCESS LICENCE AGREEMENT</w:t>
      </w:r>
    </w:p>
    <w:p w14:paraId="2855AC5C" w14:textId="77777777" w:rsidR="009F22D4" w:rsidRPr="00D43EB9" w:rsidRDefault="00000000">
      <w:pPr>
        <w:spacing w:after="280"/>
        <w:jc w:val="center"/>
        <w:rPr>
          <w:rFonts w:ascii="Palatino Linotype" w:hAnsi="Palatino Linotype"/>
        </w:rPr>
      </w:pPr>
      <w:r w:rsidRPr="00D43EB9">
        <w:rPr>
          <w:i/>
          <w:color w:val="5B6573"/>
          <w:sz w:val="22"/>
        </w:rPr>
        <w:t>Non-Exclusive Publication and Open Access Licence Agreement</w:t>
      </w:r>
    </w:p>
    <w:tbl>
      <w:tblPr>
        <w:tblW w:w="5000" w:type="pct"/>
        <w:jc w:val="center"/>
        <w:tblLook w:val="04A0" w:firstRow="1" w:lastRow="0" w:firstColumn="1" w:lastColumn="0" w:noHBand="0" w:noVBand="1"/>
      </w:tblPr>
      <w:tblGrid>
        <w:gridCol w:w="9637"/>
      </w:tblGrid>
      <w:tr w:rsidR="009F22D4" w:rsidRPr="00D43EB9" w14:paraId="25C62F91" w14:textId="77777777" w:rsidTr="00D43EB9">
        <w:trPr>
          <w:jc w:val="center"/>
        </w:trPr>
        <w:tc>
          <w:tcPr>
            <w:tcW w:w="5000" w:type="pct"/>
            <w:shd w:val="clear" w:color="auto" w:fill="EAF1F7"/>
            <w:tcMar>
              <w:top w:w="90" w:type="dxa"/>
              <w:left w:w="120" w:type="dxa"/>
              <w:bottom w:w="90" w:type="dxa"/>
              <w:right w:w="120" w:type="dxa"/>
            </w:tcMar>
            <w:vAlign w:val="center"/>
          </w:tcPr>
          <w:p w14:paraId="79C215AB" w14:textId="77777777" w:rsidR="009F22D4" w:rsidRPr="00D43EB9" w:rsidRDefault="00000000">
            <w:pPr>
              <w:spacing w:after="0"/>
              <w:rPr>
                <w:rFonts w:ascii="Palatino Linotype" w:hAnsi="Palatino Linotype"/>
              </w:rPr>
            </w:pPr>
            <w:r w:rsidRPr="00D43EB9">
              <w:rPr>
                <w:b/>
                <w:color w:val="18324A"/>
              </w:rPr>
              <w:t>Important: This document is not a copyright transfer agreement. Copyright remains with the authors; the Journal is granted only the non-exclusive rights of first publication and distribution defined below.</w:t>
            </w:r>
          </w:p>
        </w:tc>
      </w:tr>
    </w:tbl>
    <w:p w14:paraId="3F1B9D7A" w14:textId="77777777" w:rsidR="009F22D4" w:rsidRPr="00D43EB9" w:rsidRDefault="00000000">
      <w:pPr>
        <w:pStyle w:val="Balk1"/>
        <w:rPr>
          <w:rFonts w:ascii="Palatino Linotype" w:hAnsi="Palatino Linotype"/>
        </w:rPr>
      </w:pPr>
      <w:r w:rsidRPr="00D43EB9">
        <w:rPr>
          <w:rFonts w:ascii="Arial" w:hAnsi="Arial"/>
        </w:rPr>
        <w:t>A. Article Information</w:t>
      </w:r>
    </w:p>
    <w:tbl>
      <w:tblPr>
        <w:tblW w:w="5000" w:type="pct"/>
        <w:jc w:val="center"/>
        <w:tblLook w:val="04A0" w:firstRow="1" w:lastRow="0" w:firstColumn="1" w:lastColumn="0" w:noHBand="0" w:noVBand="1"/>
      </w:tblPr>
      <w:tblGrid>
        <w:gridCol w:w="9373"/>
        <w:gridCol w:w="264"/>
      </w:tblGrid>
      <w:tr w:rsidR="009F22D4" w:rsidRPr="00D43EB9" w14:paraId="3470A602" w14:textId="77777777" w:rsidTr="00D43EB9">
        <w:trPr>
          <w:jc w:val="center"/>
        </w:trPr>
        <w:tc>
          <w:tcPr>
            <w:tcW w:w="4863" w:type="pct"/>
            <w:shd w:val="clear" w:color="auto" w:fill="F5F7F9"/>
            <w:tcMar>
              <w:top w:w="90" w:type="dxa"/>
              <w:left w:w="120" w:type="dxa"/>
              <w:bottom w:w="90" w:type="dxa"/>
              <w:right w:w="120" w:type="dxa"/>
            </w:tcMar>
            <w:vAlign w:val="center"/>
          </w:tcPr>
          <w:p w14:paraId="217515F5" w14:textId="77777777" w:rsidR="009F22D4" w:rsidRPr="00D43EB9" w:rsidRDefault="00000000">
            <w:pPr>
              <w:rPr>
                <w:rFonts w:ascii="Palatino Linotype" w:hAnsi="Palatino Linotype"/>
              </w:rPr>
            </w:pPr>
            <w:r w:rsidRPr="00D43EB9">
              <w:rPr>
                <w:b/>
                <w:color w:val="18324A"/>
                <w:sz w:val="19"/>
              </w:rPr>
              <w:t>Manuscript code:</w:t>
            </w:r>
          </w:p>
        </w:tc>
        <w:tc>
          <w:tcPr>
            <w:tcW w:w="137" w:type="pct"/>
            <w:tcMar>
              <w:top w:w="90" w:type="dxa"/>
              <w:left w:w="120" w:type="dxa"/>
              <w:bottom w:w="90" w:type="dxa"/>
              <w:right w:w="120" w:type="dxa"/>
            </w:tcMar>
            <w:vAlign w:val="center"/>
          </w:tcPr>
          <w:p w14:paraId="23D81A2B"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18590F71" w14:textId="77777777" w:rsidTr="00D43EB9">
        <w:trPr>
          <w:jc w:val="center"/>
        </w:trPr>
        <w:tc>
          <w:tcPr>
            <w:tcW w:w="4863" w:type="pct"/>
            <w:shd w:val="clear" w:color="auto" w:fill="F5F7F9"/>
            <w:tcMar>
              <w:top w:w="90" w:type="dxa"/>
              <w:left w:w="120" w:type="dxa"/>
              <w:bottom w:w="90" w:type="dxa"/>
              <w:right w:w="120" w:type="dxa"/>
            </w:tcMar>
            <w:vAlign w:val="center"/>
          </w:tcPr>
          <w:p w14:paraId="609D7204" w14:textId="77777777" w:rsidR="009F22D4" w:rsidRPr="00D43EB9" w:rsidRDefault="00000000">
            <w:pPr>
              <w:rPr>
                <w:rFonts w:ascii="Palatino Linotype" w:hAnsi="Palatino Linotype"/>
              </w:rPr>
            </w:pPr>
            <w:r w:rsidRPr="00D43EB9">
              <w:rPr>
                <w:b/>
                <w:color w:val="18324A"/>
                <w:sz w:val="19"/>
              </w:rPr>
              <w:t>Title of the article in Turkish:</w:t>
            </w:r>
          </w:p>
        </w:tc>
        <w:tc>
          <w:tcPr>
            <w:tcW w:w="137" w:type="pct"/>
            <w:tcMar>
              <w:top w:w="90" w:type="dxa"/>
              <w:left w:w="120" w:type="dxa"/>
              <w:bottom w:w="90" w:type="dxa"/>
              <w:right w:w="120" w:type="dxa"/>
            </w:tcMar>
            <w:vAlign w:val="center"/>
          </w:tcPr>
          <w:p w14:paraId="132BF4BF"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5EB4786C" w14:textId="77777777" w:rsidTr="00D43EB9">
        <w:trPr>
          <w:jc w:val="center"/>
        </w:trPr>
        <w:tc>
          <w:tcPr>
            <w:tcW w:w="4863" w:type="pct"/>
            <w:shd w:val="clear" w:color="auto" w:fill="F5F7F9"/>
            <w:tcMar>
              <w:top w:w="90" w:type="dxa"/>
              <w:left w:w="120" w:type="dxa"/>
              <w:bottom w:w="90" w:type="dxa"/>
              <w:right w:w="120" w:type="dxa"/>
            </w:tcMar>
            <w:vAlign w:val="center"/>
          </w:tcPr>
          <w:p w14:paraId="2BB2238A" w14:textId="77777777" w:rsidR="009F22D4" w:rsidRPr="00D43EB9" w:rsidRDefault="00000000">
            <w:pPr>
              <w:rPr>
                <w:rFonts w:ascii="Palatino Linotype" w:hAnsi="Palatino Linotype"/>
              </w:rPr>
            </w:pPr>
            <w:r w:rsidRPr="00D43EB9">
              <w:rPr>
                <w:b/>
                <w:color w:val="18324A"/>
                <w:sz w:val="19"/>
              </w:rPr>
              <w:t>Title of the article in English:</w:t>
            </w:r>
          </w:p>
        </w:tc>
        <w:tc>
          <w:tcPr>
            <w:tcW w:w="137" w:type="pct"/>
            <w:tcMar>
              <w:top w:w="90" w:type="dxa"/>
              <w:left w:w="120" w:type="dxa"/>
              <w:bottom w:w="90" w:type="dxa"/>
              <w:right w:w="120" w:type="dxa"/>
            </w:tcMar>
            <w:vAlign w:val="center"/>
          </w:tcPr>
          <w:p w14:paraId="6C0A3587"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647DE67D" w14:textId="77777777" w:rsidTr="00D43EB9">
        <w:trPr>
          <w:jc w:val="center"/>
        </w:trPr>
        <w:tc>
          <w:tcPr>
            <w:tcW w:w="4863" w:type="pct"/>
            <w:shd w:val="clear" w:color="auto" w:fill="F5F7F9"/>
            <w:tcMar>
              <w:top w:w="90" w:type="dxa"/>
              <w:left w:w="120" w:type="dxa"/>
              <w:bottom w:w="90" w:type="dxa"/>
              <w:right w:w="120" w:type="dxa"/>
            </w:tcMar>
            <w:vAlign w:val="center"/>
          </w:tcPr>
          <w:p w14:paraId="4C7CB527" w14:textId="77777777" w:rsidR="009F22D4" w:rsidRPr="00D43EB9" w:rsidRDefault="00000000">
            <w:pPr>
              <w:rPr>
                <w:rFonts w:ascii="Palatino Linotype" w:hAnsi="Palatino Linotype"/>
              </w:rPr>
            </w:pPr>
            <w:r w:rsidRPr="00D43EB9">
              <w:rPr>
                <w:b/>
                <w:color w:val="18324A"/>
                <w:sz w:val="19"/>
              </w:rPr>
              <w:t>Corresponding author:</w:t>
            </w:r>
          </w:p>
        </w:tc>
        <w:tc>
          <w:tcPr>
            <w:tcW w:w="137" w:type="pct"/>
            <w:tcMar>
              <w:top w:w="90" w:type="dxa"/>
              <w:left w:w="120" w:type="dxa"/>
              <w:bottom w:w="90" w:type="dxa"/>
              <w:right w:w="120" w:type="dxa"/>
            </w:tcMar>
            <w:vAlign w:val="center"/>
          </w:tcPr>
          <w:p w14:paraId="673E84EA"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4BFF1285" w14:textId="77777777" w:rsidTr="00D43EB9">
        <w:trPr>
          <w:jc w:val="center"/>
        </w:trPr>
        <w:tc>
          <w:tcPr>
            <w:tcW w:w="4863" w:type="pct"/>
            <w:shd w:val="clear" w:color="auto" w:fill="F5F7F9"/>
            <w:tcMar>
              <w:top w:w="90" w:type="dxa"/>
              <w:left w:w="120" w:type="dxa"/>
              <w:bottom w:w="90" w:type="dxa"/>
              <w:right w:w="120" w:type="dxa"/>
            </w:tcMar>
            <w:vAlign w:val="center"/>
          </w:tcPr>
          <w:p w14:paraId="4D002F50" w14:textId="77777777" w:rsidR="009F22D4" w:rsidRPr="00D43EB9" w:rsidRDefault="00000000">
            <w:pPr>
              <w:rPr>
                <w:rFonts w:ascii="Palatino Linotype" w:hAnsi="Palatino Linotype"/>
              </w:rPr>
            </w:pPr>
            <w:r w:rsidRPr="00D43EB9">
              <w:rPr>
                <w:b/>
                <w:color w:val="18324A"/>
                <w:sz w:val="19"/>
              </w:rPr>
              <w:t>All authors:</w:t>
            </w:r>
          </w:p>
        </w:tc>
        <w:tc>
          <w:tcPr>
            <w:tcW w:w="137" w:type="pct"/>
            <w:tcMar>
              <w:top w:w="90" w:type="dxa"/>
              <w:left w:w="120" w:type="dxa"/>
              <w:bottom w:w="90" w:type="dxa"/>
              <w:right w:w="120" w:type="dxa"/>
            </w:tcMar>
            <w:vAlign w:val="center"/>
          </w:tcPr>
          <w:p w14:paraId="1B23EB1A"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7E2FAB30" w14:textId="77777777" w:rsidTr="00D43EB9">
        <w:trPr>
          <w:jc w:val="center"/>
        </w:trPr>
        <w:tc>
          <w:tcPr>
            <w:tcW w:w="4863" w:type="pct"/>
            <w:shd w:val="clear" w:color="auto" w:fill="F5F7F9"/>
            <w:tcMar>
              <w:top w:w="90" w:type="dxa"/>
              <w:left w:w="120" w:type="dxa"/>
              <w:bottom w:w="90" w:type="dxa"/>
              <w:right w:w="120" w:type="dxa"/>
            </w:tcMar>
            <w:vAlign w:val="center"/>
          </w:tcPr>
          <w:p w14:paraId="13765C80" w14:textId="77777777" w:rsidR="009F22D4" w:rsidRPr="00D43EB9" w:rsidRDefault="00000000">
            <w:pPr>
              <w:rPr>
                <w:rFonts w:ascii="Palatino Linotype" w:hAnsi="Palatino Linotype"/>
              </w:rPr>
            </w:pPr>
            <w:r w:rsidRPr="00D43EB9">
              <w:rPr>
                <w:b/>
                <w:color w:val="18324A"/>
                <w:sz w:val="19"/>
              </w:rPr>
              <w:t>DOI (if available):</w:t>
            </w:r>
          </w:p>
        </w:tc>
        <w:tc>
          <w:tcPr>
            <w:tcW w:w="137" w:type="pct"/>
            <w:tcMar>
              <w:top w:w="90" w:type="dxa"/>
              <w:left w:w="120" w:type="dxa"/>
              <w:bottom w:w="90" w:type="dxa"/>
              <w:right w:w="120" w:type="dxa"/>
            </w:tcMar>
            <w:vAlign w:val="center"/>
          </w:tcPr>
          <w:p w14:paraId="3EC7485B"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4C8B7520" w14:textId="77777777" w:rsidTr="00D43EB9">
        <w:trPr>
          <w:jc w:val="center"/>
        </w:trPr>
        <w:tc>
          <w:tcPr>
            <w:tcW w:w="4863" w:type="pct"/>
            <w:shd w:val="clear" w:color="auto" w:fill="F5F7F9"/>
            <w:tcMar>
              <w:top w:w="90" w:type="dxa"/>
              <w:left w:w="120" w:type="dxa"/>
              <w:bottom w:w="90" w:type="dxa"/>
              <w:right w:w="120" w:type="dxa"/>
            </w:tcMar>
            <w:vAlign w:val="center"/>
          </w:tcPr>
          <w:p w14:paraId="05C7525E" w14:textId="77777777" w:rsidR="009F22D4" w:rsidRPr="00D43EB9" w:rsidRDefault="00000000">
            <w:pPr>
              <w:rPr>
                <w:rFonts w:ascii="Palatino Linotype" w:hAnsi="Palatino Linotype"/>
              </w:rPr>
            </w:pPr>
            <w:r w:rsidRPr="00D43EB9">
              <w:rPr>
                <w:b/>
                <w:color w:val="18324A"/>
                <w:sz w:val="19"/>
              </w:rPr>
              <w:t>Date of acceptance:</w:t>
            </w:r>
          </w:p>
        </w:tc>
        <w:tc>
          <w:tcPr>
            <w:tcW w:w="137" w:type="pct"/>
            <w:tcMar>
              <w:top w:w="90" w:type="dxa"/>
              <w:left w:w="120" w:type="dxa"/>
              <w:bottom w:w="90" w:type="dxa"/>
              <w:right w:w="120" w:type="dxa"/>
            </w:tcMar>
            <w:vAlign w:val="center"/>
          </w:tcPr>
          <w:p w14:paraId="4AAF9246" w14:textId="77777777" w:rsidR="009F22D4" w:rsidRPr="00D43EB9" w:rsidRDefault="00000000">
            <w:pPr>
              <w:rPr>
                <w:rFonts w:ascii="Palatino Linotype" w:hAnsi="Palatino Linotype"/>
              </w:rPr>
            </w:pPr>
            <w:r w:rsidRPr="00D43EB9">
              <w:rPr>
                <w:color w:val="000000"/>
                <w:sz w:val="20"/>
              </w:rPr>
              <w:t xml:space="preserve"> </w:t>
            </w:r>
          </w:p>
        </w:tc>
      </w:tr>
    </w:tbl>
    <w:p w14:paraId="1D192378" w14:textId="77777777" w:rsidR="009F22D4" w:rsidRPr="00D43EB9" w:rsidRDefault="00000000">
      <w:pPr>
        <w:pStyle w:val="Balk1"/>
        <w:rPr>
          <w:rFonts w:ascii="Palatino Linotype" w:hAnsi="Palatino Linotype"/>
        </w:rPr>
      </w:pPr>
      <w:r w:rsidRPr="00D43EB9">
        <w:rPr>
          <w:rFonts w:ascii="Arial" w:hAnsi="Arial"/>
        </w:rPr>
        <w:t>B. Current Policy Text to Be Published on the Website</w:t>
      </w:r>
    </w:p>
    <w:p w14:paraId="68727A13" w14:textId="77777777" w:rsidR="009F22D4" w:rsidRPr="00D43EB9" w:rsidRDefault="00000000" w:rsidP="00D43EB9">
      <w:pPr>
        <w:jc w:val="both"/>
        <w:rPr>
          <w:rFonts w:ascii="Palatino Linotype" w:hAnsi="Palatino Linotype"/>
        </w:rPr>
      </w:pPr>
      <w:r w:rsidRPr="00D43EB9">
        <w:rPr>
          <w:color w:val="000000"/>
        </w:rPr>
        <w:t>Authors of articles accepted for publication in the Journal of Business Research-Turk are not required to sign a copyright transfer form. Copyright remains with the authors, and authors do not transfer their copyright to the Journal or the publisher. By approving the Non-Exclusive Publication and Open Access Licence Agreement, authors grant the Journal a non-exclusive licence to publish the article for the first time; make the published version openly accessible; reproduce, distribute, and archive it; convert it into technical formats; register it with DOI and metadata services; and share it with academic indexes.</w:t>
      </w:r>
    </w:p>
    <w:p w14:paraId="0AC20FAF" w14:textId="77777777" w:rsidR="009F22D4" w:rsidRPr="00D43EB9" w:rsidRDefault="00000000" w:rsidP="00D43EB9">
      <w:pPr>
        <w:jc w:val="both"/>
        <w:rPr>
          <w:rFonts w:ascii="Palatino Linotype" w:hAnsi="Palatino Linotype"/>
        </w:rPr>
      </w:pPr>
      <w:r w:rsidRPr="00D43EB9">
        <w:rPr>
          <w:color w:val="000000"/>
        </w:rPr>
        <w:t>Articles are published under the Creative Commons Attribution-NonCommercial 4.0 International (CC BY-NC 4.0) Licence. Subject to compliance with the licence terms and acknowledgement of the original source of publication, authors may deposit and share the preprint, accepted author manuscript, and final published version of their articles in institutional or subject-based repositories, on personal academic webpages, and on scholarly sharing platforms without any embargo period.</w:t>
      </w:r>
    </w:p>
    <w:p w14:paraId="51E06BD0" w14:textId="77777777" w:rsidR="009F22D4" w:rsidRPr="00D43EB9" w:rsidRDefault="00000000" w:rsidP="00D43EB9">
      <w:pPr>
        <w:jc w:val="both"/>
        <w:rPr>
          <w:rFonts w:ascii="Palatino Linotype" w:hAnsi="Palatino Linotype"/>
        </w:rPr>
      </w:pPr>
      <w:r w:rsidRPr="00D43EB9">
        <w:rPr>
          <w:color w:val="000000"/>
        </w:rPr>
        <w:t>This Agreement confirms that all authors have approved publication; the work is original; the necessary permissions have been obtained for third-party materials; and the licence granted to the Journal does not conflict with rights previously granted to another party. The corresponding author may sign the Agreement on behalf of all authors if authorized by them in writing; otherwise, each author must provide separate approval.</w:t>
      </w:r>
    </w:p>
    <w:p w14:paraId="2994F018" w14:textId="77777777" w:rsidR="009F22D4" w:rsidRPr="00D43EB9" w:rsidRDefault="00000000">
      <w:pPr>
        <w:pStyle w:val="Balk1"/>
        <w:rPr>
          <w:rFonts w:ascii="Palatino Linotype" w:hAnsi="Palatino Linotype"/>
        </w:rPr>
      </w:pPr>
      <w:r w:rsidRPr="00D43EB9">
        <w:rPr>
          <w:rFonts w:ascii="Arial" w:hAnsi="Arial"/>
        </w:rPr>
        <w:lastRenderedPageBreak/>
        <w:t>C. Terms of the Agreement</w:t>
      </w:r>
    </w:p>
    <w:p w14:paraId="51CB80EA" w14:textId="77777777" w:rsidR="009F22D4" w:rsidRPr="00D43EB9" w:rsidRDefault="00000000">
      <w:pPr>
        <w:pStyle w:val="Balk2"/>
        <w:rPr>
          <w:rFonts w:ascii="Palatino Linotype" w:hAnsi="Palatino Linotype"/>
        </w:rPr>
      </w:pPr>
      <w:r w:rsidRPr="00D43EB9">
        <w:rPr>
          <w:rFonts w:ascii="Arial" w:hAnsi="Arial"/>
        </w:rPr>
        <w:t>1. Parties and Purpose of the Agreement</w:t>
      </w:r>
    </w:p>
    <w:p w14:paraId="071D73B1" w14:textId="77777777" w:rsidR="009F22D4" w:rsidRPr="00D43EB9" w:rsidRDefault="00000000" w:rsidP="00D43EB9">
      <w:pPr>
        <w:jc w:val="both"/>
        <w:rPr>
          <w:rFonts w:ascii="Palatino Linotype" w:hAnsi="Palatino Linotype"/>
        </w:rPr>
      </w:pPr>
      <w:r w:rsidRPr="00D43EB9">
        <w:rPr>
          <w:color w:val="000000"/>
        </w:rPr>
        <w:t>This Agreement governs the rights and responsibilities relating to the publication, upon acceptance, of the article identified above and is entered into between the author(s) of the article and the Journal of Business Research-Turk. Actions on behalf of the Journal are undertaken by the legal publisher clearly identified on the Journal's website.</w:t>
      </w:r>
    </w:p>
    <w:p w14:paraId="0FEC093F" w14:textId="77777777" w:rsidR="009F22D4" w:rsidRPr="00D43EB9" w:rsidRDefault="00000000">
      <w:pPr>
        <w:pStyle w:val="Balk2"/>
        <w:rPr>
          <w:rFonts w:ascii="Palatino Linotype" w:hAnsi="Palatino Linotype"/>
        </w:rPr>
      </w:pPr>
      <w:r w:rsidRPr="00D43EB9">
        <w:rPr>
          <w:rFonts w:ascii="Arial" w:hAnsi="Arial"/>
        </w:rPr>
        <w:t>2. Copyright Ownership</w:t>
      </w:r>
    </w:p>
    <w:p w14:paraId="6D2B7559" w14:textId="77777777" w:rsidR="009F22D4" w:rsidRPr="00D43EB9" w:rsidRDefault="00000000" w:rsidP="00D43EB9">
      <w:pPr>
        <w:jc w:val="both"/>
        <w:rPr>
          <w:rFonts w:ascii="Palatino Linotype" w:hAnsi="Palatino Linotype"/>
        </w:rPr>
      </w:pPr>
      <w:r w:rsidRPr="00D43EB9">
        <w:rPr>
          <w:color w:val="000000"/>
        </w:rPr>
        <w:t>Copyright in the article belongs to the author(s). Authors do not transfer their copyright, moral rights, or rights to reuse the article in their own academic work to the Journal or the publisher. Rights relating to the Journal's website are separate from copyright in the published article.</w:t>
      </w:r>
    </w:p>
    <w:p w14:paraId="3741D1C4" w14:textId="77777777" w:rsidR="009F22D4" w:rsidRPr="00D43EB9" w:rsidRDefault="00000000">
      <w:pPr>
        <w:pStyle w:val="Balk2"/>
        <w:rPr>
          <w:rFonts w:ascii="Palatino Linotype" w:hAnsi="Palatino Linotype"/>
        </w:rPr>
      </w:pPr>
      <w:r w:rsidRPr="00D43EB9">
        <w:rPr>
          <w:rFonts w:ascii="Arial" w:hAnsi="Arial"/>
        </w:rPr>
        <w:t>3. Non-Exclusive Licence Granted to the Journal</w:t>
      </w:r>
    </w:p>
    <w:p w14:paraId="73191E66" w14:textId="77777777" w:rsidR="009F22D4" w:rsidRPr="00D43EB9" w:rsidRDefault="00000000" w:rsidP="00D43EB9">
      <w:pPr>
        <w:jc w:val="both"/>
        <w:rPr>
          <w:rFonts w:ascii="Palatino Linotype" w:hAnsi="Palatino Linotype"/>
        </w:rPr>
      </w:pPr>
      <w:r w:rsidRPr="00D43EB9">
        <w:rPr>
          <w:color w:val="000000"/>
        </w:rPr>
        <w:t>Authors grant the Journal a worldwide, royalty-free, perpetual, and non-exclusive licence to publish the article for the first time; make the published version available online and on an open-access basis; format it for technical and editorial requirements; reproduce and distribute it; assign a DOI; share its metadata with Crossref, libraries, indexes, search engines, and preservation systems; and preserve the article in digital archives. This licence does not constitute a transfer of copyright.</w:t>
      </w:r>
    </w:p>
    <w:p w14:paraId="25B012DC" w14:textId="77777777" w:rsidR="009F22D4" w:rsidRPr="00D43EB9" w:rsidRDefault="00000000">
      <w:pPr>
        <w:pStyle w:val="Balk2"/>
        <w:rPr>
          <w:rFonts w:ascii="Palatino Linotype" w:hAnsi="Palatino Linotype"/>
        </w:rPr>
      </w:pPr>
      <w:r w:rsidRPr="00D43EB9">
        <w:rPr>
          <w:rFonts w:ascii="Arial" w:hAnsi="Arial"/>
        </w:rPr>
        <w:t>4. Right of First Publication</w:t>
      </w:r>
    </w:p>
    <w:p w14:paraId="6ED059A9" w14:textId="77777777" w:rsidR="009F22D4" w:rsidRPr="00D43EB9" w:rsidRDefault="00000000" w:rsidP="00D43EB9">
      <w:pPr>
        <w:jc w:val="both"/>
        <w:rPr>
          <w:rFonts w:ascii="Palatino Linotype" w:hAnsi="Palatino Linotype"/>
        </w:rPr>
      </w:pPr>
      <w:r w:rsidRPr="00D43EB9">
        <w:rPr>
          <w:color w:val="000000"/>
        </w:rPr>
        <w:t>The authors declare that the article is original, has not previously been published as a full-text scholarly article, and is not under simultaneous consideration by another journal. If a preprint has previously been shared in accordance with the Journal's preprint policy, its link must be disclosed at the time of submission.</w:t>
      </w:r>
    </w:p>
    <w:p w14:paraId="4A0C9D22" w14:textId="77777777" w:rsidR="009F22D4" w:rsidRPr="00D43EB9" w:rsidRDefault="00000000">
      <w:pPr>
        <w:pStyle w:val="Balk2"/>
        <w:rPr>
          <w:rFonts w:ascii="Palatino Linotype" w:hAnsi="Palatino Linotype"/>
        </w:rPr>
      </w:pPr>
      <w:r w:rsidRPr="00D43EB9">
        <w:rPr>
          <w:rFonts w:ascii="Arial" w:hAnsi="Arial"/>
        </w:rPr>
        <w:t>5. Open Access Licence</w:t>
      </w:r>
    </w:p>
    <w:p w14:paraId="60F4FB0A" w14:textId="77777777" w:rsidR="009F22D4" w:rsidRPr="00D43EB9" w:rsidRDefault="00000000" w:rsidP="00D43EB9">
      <w:pPr>
        <w:jc w:val="both"/>
        <w:rPr>
          <w:rFonts w:ascii="Palatino Linotype" w:hAnsi="Palatino Linotype"/>
        </w:rPr>
      </w:pPr>
      <w:r w:rsidRPr="00D43EB9">
        <w:rPr>
          <w:color w:val="000000"/>
        </w:rPr>
        <w:t>The article is published under the Creative Commons Attribution-NonCommercial 4.0 International (CC BY-NC 4.0) Licence: https://creativecommons.org/licenses/by-nc/4.0/. The Licence permits sharing and adaptation, provided that appropriate credit is given, a link to the Licence is provided, any changes are indicated, and the use is non-commercial.</w:t>
      </w:r>
    </w:p>
    <w:p w14:paraId="314F98BC" w14:textId="77777777" w:rsidR="009F22D4" w:rsidRPr="00D43EB9" w:rsidRDefault="00000000">
      <w:pPr>
        <w:pStyle w:val="Balk2"/>
        <w:rPr>
          <w:rFonts w:ascii="Palatino Linotype" w:hAnsi="Palatino Linotype"/>
        </w:rPr>
      </w:pPr>
      <w:r w:rsidRPr="00D43EB9">
        <w:rPr>
          <w:rFonts w:ascii="Arial" w:hAnsi="Arial"/>
        </w:rPr>
        <w:t>6. Authors' Retained Rights and Self-Archiving</w:t>
      </w:r>
    </w:p>
    <w:p w14:paraId="55A31F90" w14:textId="77777777" w:rsidR="009F22D4" w:rsidRPr="00D43EB9" w:rsidRDefault="00000000" w:rsidP="00D43EB9">
      <w:pPr>
        <w:jc w:val="both"/>
        <w:rPr>
          <w:rFonts w:ascii="Palatino Linotype" w:hAnsi="Palatino Linotype"/>
        </w:rPr>
      </w:pPr>
      <w:r w:rsidRPr="00D43EB9">
        <w:rPr>
          <w:color w:val="000000"/>
        </w:rPr>
        <w:t>Authors may deposit the preprint, accepted author manuscript, and final published version of the article on personal webpages, in institutional or subject-based repositories, and on scholarly sharing platforms without any embargo period. When the published version is shared, the Journal's full citation and the article's DOI link must be provided. Authors may reuse the article in theses, books, course materials, presentations, and academic collections with appropriate attribution.</w:t>
      </w:r>
    </w:p>
    <w:p w14:paraId="6DFECB26" w14:textId="77777777" w:rsidR="009F22D4" w:rsidRPr="00D43EB9" w:rsidRDefault="00000000">
      <w:pPr>
        <w:pStyle w:val="Balk2"/>
        <w:rPr>
          <w:rFonts w:ascii="Palatino Linotype" w:hAnsi="Palatino Linotype"/>
        </w:rPr>
      </w:pPr>
      <w:r w:rsidRPr="00D43EB9">
        <w:rPr>
          <w:rFonts w:ascii="Arial" w:hAnsi="Arial"/>
        </w:rPr>
        <w:t>7. Authorship and Approval</w:t>
      </w:r>
    </w:p>
    <w:p w14:paraId="62C469F6" w14:textId="77777777" w:rsidR="009F22D4" w:rsidRPr="00D43EB9" w:rsidRDefault="00000000" w:rsidP="00D43EB9">
      <w:pPr>
        <w:jc w:val="both"/>
        <w:rPr>
          <w:rFonts w:ascii="Palatino Linotype" w:hAnsi="Palatino Linotype"/>
        </w:rPr>
      </w:pPr>
      <w:r w:rsidRPr="00D43EB9">
        <w:rPr>
          <w:color w:val="000000"/>
        </w:rPr>
        <w:t>The signatory declares that the author list is accurate and complete; all authors meet the applicable authorship criteria; and all authors have reviewed the final version of the article and approved its publication. If the corresponding author signs on behalf of all authors, the corresponding author confirms that they have written authorization to do so and agrees to provide such authorization to the Journal upon request.</w:t>
      </w:r>
    </w:p>
    <w:p w14:paraId="2421F7A2" w14:textId="77777777" w:rsidR="009F22D4" w:rsidRPr="00D43EB9" w:rsidRDefault="00000000">
      <w:pPr>
        <w:pStyle w:val="Balk2"/>
        <w:rPr>
          <w:rFonts w:ascii="Palatino Linotype" w:hAnsi="Palatino Linotype"/>
        </w:rPr>
      </w:pPr>
      <w:r w:rsidRPr="00D43EB9">
        <w:rPr>
          <w:rFonts w:ascii="Arial" w:hAnsi="Arial"/>
        </w:rPr>
        <w:t>8. Third-Party Materials</w:t>
      </w:r>
    </w:p>
    <w:p w14:paraId="4625BF98" w14:textId="77777777" w:rsidR="009F22D4" w:rsidRPr="00D43EB9" w:rsidRDefault="00000000" w:rsidP="00D43EB9">
      <w:pPr>
        <w:jc w:val="both"/>
        <w:rPr>
          <w:rFonts w:ascii="Palatino Linotype" w:hAnsi="Palatino Linotype"/>
        </w:rPr>
      </w:pPr>
      <w:r w:rsidRPr="00D43EB9">
        <w:rPr>
          <w:color w:val="000000"/>
        </w:rPr>
        <w:t xml:space="preserve">Authors are responsible for obtaining the necessary permissions for figures, tables, scales, photographs, maps, datasets, software, extended quotations, and other third-party materials; providing proper </w:t>
      </w:r>
      <w:r w:rsidRPr="00D43EB9">
        <w:rPr>
          <w:color w:val="000000"/>
        </w:rPr>
        <w:lastRenderedPageBreak/>
        <w:t>attribution; and clearly identifying materials not covered by the Licence. The article's CC BY-NC 4.0 Licence does not automatically apply to third-party materials where otherwise indicated.</w:t>
      </w:r>
    </w:p>
    <w:p w14:paraId="3133F779" w14:textId="77777777" w:rsidR="009F22D4" w:rsidRPr="00D43EB9" w:rsidRDefault="00000000">
      <w:pPr>
        <w:pStyle w:val="Balk2"/>
        <w:rPr>
          <w:rFonts w:ascii="Palatino Linotype" w:hAnsi="Palatino Linotype"/>
        </w:rPr>
      </w:pPr>
      <w:r w:rsidRPr="00D43EB9">
        <w:rPr>
          <w:rFonts w:ascii="Arial" w:hAnsi="Arial"/>
        </w:rPr>
        <w:t>9. Originality, Ethics, and Legal Responsibility</w:t>
      </w:r>
    </w:p>
    <w:p w14:paraId="31A99AD9" w14:textId="77777777" w:rsidR="009F22D4" w:rsidRPr="00D43EB9" w:rsidRDefault="00000000" w:rsidP="00D43EB9">
      <w:pPr>
        <w:jc w:val="both"/>
        <w:rPr>
          <w:rFonts w:ascii="Palatino Linotype" w:hAnsi="Palatino Linotype"/>
        </w:rPr>
      </w:pPr>
      <w:r w:rsidRPr="00D43EB9">
        <w:rPr>
          <w:color w:val="000000"/>
        </w:rPr>
        <w:t>The authors declare that the work is original; does not involve plagiarism, data fabrication, data falsification, duplicate publication, improper authorship, or undisclosed conflicts of interest; and that all required ethics committee approvals and participant consents have been obtained and all funding sources disclosed. The authors are responsible for the scientific content of the article and for respecting the rights of third parties.</w:t>
      </w:r>
    </w:p>
    <w:p w14:paraId="52A65205" w14:textId="77777777" w:rsidR="009F22D4" w:rsidRPr="00D43EB9" w:rsidRDefault="00000000">
      <w:pPr>
        <w:pStyle w:val="Balk2"/>
        <w:rPr>
          <w:rFonts w:ascii="Palatino Linotype" w:hAnsi="Palatino Linotype"/>
        </w:rPr>
      </w:pPr>
      <w:r w:rsidRPr="00D43EB9">
        <w:rPr>
          <w:rFonts w:ascii="Arial" w:hAnsi="Arial"/>
        </w:rPr>
        <w:t>10. Editorial and Technical Amendments</w:t>
      </w:r>
    </w:p>
    <w:p w14:paraId="51A565D4" w14:textId="77777777" w:rsidR="009F22D4" w:rsidRPr="00D43EB9" w:rsidRDefault="00000000" w:rsidP="00D43EB9">
      <w:pPr>
        <w:jc w:val="both"/>
        <w:rPr>
          <w:rFonts w:ascii="Palatino Linotype" w:hAnsi="Palatino Linotype"/>
        </w:rPr>
      </w:pPr>
      <w:r w:rsidRPr="00D43EB9">
        <w:rPr>
          <w:color w:val="000000"/>
        </w:rPr>
        <w:t>The Journal may make amendments relating to language, spelling, references, typesetting, page layout, and metadata, provided that the scientific meaning is not altered. Substantive changes affecting the scientific content will not be made without the author's approval. The final proof will be provided to the corresponding author before publication.</w:t>
      </w:r>
    </w:p>
    <w:p w14:paraId="514051F4" w14:textId="77777777" w:rsidR="009F22D4" w:rsidRPr="00D43EB9" w:rsidRDefault="00000000">
      <w:pPr>
        <w:pStyle w:val="Balk2"/>
        <w:rPr>
          <w:rFonts w:ascii="Palatino Linotype" w:hAnsi="Palatino Linotype"/>
        </w:rPr>
      </w:pPr>
      <w:r w:rsidRPr="00D43EB9">
        <w:rPr>
          <w:rFonts w:ascii="Arial" w:hAnsi="Arial"/>
        </w:rPr>
        <w:t>11. Corrections, Retractions, and Integrity of the Scholarly Record</w:t>
      </w:r>
    </w:p>
    <w:p w14:paraId="2B94D29C" w14:textId="77777777" w:rsidR="009F22D4" w:rsidRPr="00D43EB9" w:rsidRDefault="00000000" w:rsidP="00D43EB9">
      <w:pPr>
        <w:jc w:val="both"/>
        <w:rPr>
          <w:rFonts w:ascii="Palatino Linotype" w:hAnsi="Palatino Linotype"/>
        </w:rPr>
      </w:pPr>
      <w:r w:rsidRPr="00D43EB9">
        <w:rPr>
          <w:color w:val="000000"/>
        </w:rPr>
        <w:t>Authors must notify the Journal without delay if they discover a significant error or ethical issue after publication. The Journal handles corrections, retractions, and other post-publication actions in accordance with its published publication ethics policies. This Agreement does not prevent the implementation of any necessary ethical or legal action.</w:t>
      </w:r>
    </w:p>
    <w:p w14:paraId="076083C4" w14:textId="77777777" w:rsidR="009F22D4" w:rsidRPr="00D43EB9" w:rsidRDefault="00000000">
      <w:pPr>
        <w:pStyle w:val="Balk2"/>
        <w:rPr>
          <w:rFonts w:ascii="Palatino Linotype" w:hAnsi="Palatino Linotype"/>
        </w:rPr>
      </w:pPr>
      <w:r w:rsidRPr="00D43EB9">
        <w:rPr>
          <w:rFonts w:ascii="Arial" w:hAnsi="Arial"/>
        </w:rPr>
        <w:t>12. Personal Data and Metadata</w:t>
      </w:r>
    </w:p>
    <w:p w14:paraId="1CABA88F" w14:textId="77777777" w:rsidR="009F22D4" w:rsidRPr="00D43EB9" w:rsidRDefault="00000000" w:rsidP="00D43EB9">
      <w:pPr>
        <w:jc w:val="both"/>
        <w:rPr>
          <w:rFonts w:ascii="Palatino Linotype" w:hAnsi="Palatino Linotype"/>
        </w:rPr>
      </w:pPr>
      <w:r w:rsidRPr="00D43EB9">
        <w:rPr>
          <w:color w:val="000000"/>
        </w:rPr>
        <w:t>Authors' names, affiliations, ORCID identifiers, contact details, and article metadata may be processed and shared with relevant service providers for publication, indexing, archiving, and scholarly communication purposes. Private contact information that is not intended for publication will not be included in publicly accessible metadata.</w:t>
      </w:r>
    </w:p>
    <w:p w14:paraId="006E2BD4" w14:textId="77777777" w:rsidR="009F22D4" w:rsidRPr="00D43EB9" w:rsidRDefault="00000000">
      <w:pPr>
        <w:pStyle w:val="Balk2"/>
        <w:rPr>
          <w:rFonts w:ascii="Palatino Linotype" w:hAnsi="Palatino Linotype"/>
        </w:rPr>
      </w:pPr>
      <w:r w:rsidRPr="00D43EB9">
        <w:rPr>
          <w:rFonts w:ascii="Arial" w:hAnsi="Arial"/>
        </w:rPr>
        <w:t>13. Entry into Force</w:t>
      </w:r>
    </w:p>
    <w:p w14:paraId="1D940822" w14:textId="77777777" w:rsidR="009F22D4" w:rsidRPr="00D43EB9" w:rsidRDefault="00000000">
      <w:pPr>
        <w:rPr>
          <w:rFonts w:ascii="Palatino Linotype" w:hAnsi="Palatino Linotype"/>
        </w:rPr>
      </w:pPr>
      <w:r w:rsidRPr="00D43EB9">
        <w:rPr>
          <w:color w:val="000000"/>
        </w:rPr>
        <w:t>This Agreement enters into force when the article is accepted for publication by the Journal and approved by the authorized author(s). If the Journal decides not to publish the article, the publishing rights granted under this Agreement automatically terminate. The Creative Commons Licence applied to a published article is irrevocable in accordance with its terms.</w:t>
      </w:r>
    </w:p>
    <w:p w14:paraId="5308C8F5" w14:textId="77777777" w:rsidR="009F22D4" w:rsidRPr="00D43EB9" w:rsidRDefault="00000000">
      <w:pPr>
        <w:pStyle w:val="Balk1"/>
        <w:rPr>
          <w:rFonts w:ascii="Palatino Linotype" w:hAnsi="Palatino Linotype"/>
        </w:rPr>
      </w:pPr>
      <w:r w:rsidRPr="00D43EB9">
        <w:rPr>
          <w:rFonts w:ascii="Arial" w:hAnsi="Arial"/>
        </w:rPr>
        <w:t>D. Author Declarations</w:t>
      </w:r>
    </w:p>
    <w:p w14:paraId="131244B9" w14:textId="77777777" w:rsidR="009F22D4" w:rsidRPr="00D43EB9" w:rsidRDefault="00000000">
      <w:pPr>
        <w:spacing w:after="80"/>
        <w:rPr>
          <w:rFonts w:ascii="Palatino Linotype" w:hAnsi="Palatino Linotype"/>
        </w:rPr>
      </w:pPr>
      <w:r w:rsidRPr="00D43EB9">
        <w:rPr>
          <w:rFonts w:cs="Segoe UI Symbol"/>
          <w:color w:val="000000"/>
        </w:rPr>
        <w:t>☐  I have read the final version of the article and approve its publication.</w:t>
      </w:r>
    </w:p>
    <w:p w14:paraId="3EE323AE" w14:textId="77777777" w:rsidR="009F22D4" w:rsidRPr="00D43EB9" w:rsidRDefault="00000000">
      <w:pPr>
        <w:spacing w:after="80"/>
        <w:rPr>
          <w:rFonts w:ascii="Palatino Linotype" w:hAnsi="Palatino Linotype"/>
        </w:rPr>
      </w:pPr>
      <w:r w:rsidRPr="00D43EB9">
        <w:rPr>
          <w:rFonts w:cs="Segoe UI Symbol"/>
          <w:color w:val="000000"/>
        </w:rPr>
        <w:t>☐  I understand that copyright remains with the authors and is not transferred to the Journal.</w:t>
      </w:r>
    </w:p>
    <w:p w14:paraId="2ADCA613" w14:textId="77777777" w:rsidR="009F22D4" w:rsidRPr="00D43EB9" w:rsidRDefault="00000000">
      <w:pPr>
        <w:spacing w:after="80"/>
        <w:rPr>
          <w:rFonts w:ascii="Palatino Linotype" w:hAnsi="Palatino Linotype"/>
        </w:rPr>
      </w:pPr>
      <w:r w:rsidRPr="00D43EB9">
        <w:rPr>
          <w:rFonts w:cs="Segoe UI Symbol"/>
          <w:color w:val="000000"/>
        </w:rPr>
        <w:t>☐  I acknowledge that the publishing licence granted to the Journal is non-exclusive.</w:t>
      </w:r>
    </w:p>
    <w:p w14:paraId="6DDBF4E6" w14:textId="77777777" w:rsidR="009F22D4" w:rsidRPr="00D43EB9" w:rsidRDefault="00000000">
      <w:pPr>
        <w:spacing w:after="80"/>
        <w:rPr>
          <w:rFonts w:ascii="Palatino Linotype" w:hAnsi="Palatino Linotype"/>
        </w:rPr>
      </w:pPr>
      <w:proofErr w:type="gramStart"/>
      <w:r w:rsidRPr="00D43EB9">
        <w:rPr>
          <w:rFonts w:cs="Segoe UI Symbol"/>
          <w:color w:val="000000"/>
        </w:rPr>
        <w:t>☐  I</w:t>
      </w:r>
      <w:proofErr w:type="gramEnd"/>
      <w:r w:rsidRPr="00D43EB9">
        <w:rPr>
          <w:rFonts w:cs="Segoe UI Symbol"/>
          <w:color w:val="000000"/>
        </w:rPr>
        <w:t xml:space="preserve"> agree that the article will be published under the CC BY-NC 4.0 </w:t>
      </w:r>
      <w:proofErr w:type="spellStart"/>
      <w:r w:rsidRPr="00D43EB9">
        <w:rPr>
          <w:rFonts w:cs="Segoe UI Symbol"/>
          <w:color w:val="000000"/>
        </w:rPr>
        <w:t>Licence</w:t>
      </w:r>
      <w:proofErr w:type="spellEnd"/>
      <w:r w:rsidRPr="00D43EB9">
        <w:rPr>
          <w:rFonts w:cs="Segoe UI Symbol"/>
          <w:color w:val="000000"/>
        </w:rPr>
        <w:t>.</w:t>
      </w:r>
    </w:p>
    <w:p w14:paraId="2A4F1F21" w14:textId="77777777" w:rsidR="009F22D4" w:rsidRPr="00D43EB9" w:rsidRDefault="00000000">
      <w:pPr>
        <w:spacing w:after="80"/>
        <w:rPr>
          <w:rFonts w:ascii="Palatino Linotype" w:hAnsi="Palatino Linotype"/>
        </w:rPr>
      </w:pPr>
      <w:r w:rsidRPr="00D43EB9">
        <w:rPr>
          <w:rFonts w:cs="Segoe UI Symbol"/>
          <w:color w:val="000000"/>
        </w:rPr>
        <w:t>☐  I declare that the article is original and is not under simultaneous consideration by another journal.</w:t>
      </w:r>
    </w:p>
    <w:p w14:paraId="386A0D54" w14:textId="77777777" w:rsidR="009F22D4" w:rsidRPr="00D43EB9" w:rsidRDefault="00000000">
      <w:pPr>
        <w:spacing w:after="80"/>
        <w:rPr>
          <w:rFonts w:ascii="Palatino Linotype" w:hAnsi="Palatino Linotype"/>
        </w:rPr>
      </w:pPr>
      <w:r w:rsidRPr="00D43EB9">
        <w:rPr>
          <w:rFonts w:cs="Segoe UI Symbol"/>
          <w:color w:val="000000"/>
        </w:rPr>
        <w:t>☐  I confirm that the declarations concerning authorship, ethical approval, conflicts of interest, funding, and third-party materials are accurate.</w:t>
      </w:r>
    </w:p>
    <w:p w14:paraId="578E2F46" w14:textId="77777777" w:rsidR="009F22D4" w:rsidRPr="00D43EB9" w:rsidRDefault="00000000">
      <w:pPr>
        <w:pStyle w:val="Balk1"/>
        <w:rPr>
          <w:rFonts w:ascii="Palatino Linotype" w:hAnsi="Palatino Linotype"/>
        </w:rPr>
      </w:pPr>
      <w:r w:rsidRPr="00D43EB9">
        <w:rPr>
          <w:rFonts w:ascii="Arial" w:hAnsi="Arial"/>
        </w:rPr>
        <w:t>E. Signature and Approval</w:t>
      </w:r>
    </w:p>
    <w:p w14:paraId="04B86F85" w14:textId="77777777" w:rsidR="009F22D4" w:rsidRPr="00D43EB9" w:rsidRDefault="00000000">
      <w:pPr>
        <w:rPr>
          <w:rFonts w:ascii="Palatino Linotype" w:hAnsi="Palatino Linotype"/>
        </w:rPr>
      </w:pPr>
      <w:r w:rsidRPr="00D43EB9">
        <w:rPr>
          <w:color w:val="000000"/>
        </w:rPr>
        <w:t>Please select the applicable option:</w:t>
      </w:r>
    </w:p>
    <w:p w14:paraId="329AE1B0" w14:textId="77777777" w:rsidR="009F22D4" w:rsidRPr="00D43EB9" w:rsidRDefault="00000000">
      <w:pPr>
        <w:spacing w:after="80"/>
        <w:rPr>
          <w:rFonts w:ascii="Palatino Linotype" w:hAnsi="Palatino Linotype"/>
        </w:rPr>
      </w:pPr>
      <w:r w:rsidRPr="00D43EB9">
        <w:rPr>
          <w:rFonts w:cs="Segoe UI Symbol"/>
          <w:color w:val="000000"/>
        </w:rPr>
        <w:t>☐  All authors are signing this Agreement individually.</w:t>
      </w:r>
    </w:p>
    <w:p w14:paraId="7AD0E265" w14:textId="77777777" w:rsidR="009F22D4" w:rsidRPr="00D43EB9" w:rsidRDefault="00000000">
      <w:pPr>
        <w:spacing w:after="160"/>
        <w:rPr>
          <w:rFonts w:ascii="Palatino Linotype" w:hAnsi="Palatino Linotype"/>
        </w:rPr>
      </w:pPr>
      <w:r w:rsidRPr="00D43EB9">
        <w:rPr>
          <w:rFonts w:cs="Segoe UI Symbol"/>
          <w:color w:val="000000"/>
        </w:rPr>
        <w:lastRenderedPageBreak/>
        <w:t>☐  The corresponding author is signing this Agreement on behalf of all authors on the basis of written authorization from them.</w:t>
      </w:r>
    </w:p>
    <w:tbl>
      <w:tblPr>
        <w:tblStyle w:val="TabloKlavuzu"/>
        <w:tblW w:w="0" w:type="auto"/>
        <w:jc w:val="center"/>
        <w:tblLayout w:type="fixed"/>
        <w:tblLook w:val="04A0" w:firstRow="1" w:lastRow="0" w:firstColumn="1" w:lastColumn="0" w:noHBand="0" w:noVBand="1"/>
      </w:tblPr>
      <w:tblGrid>
        <w:gridCol w:w="2232"/>
        <w:gridCol w:w="1800"/>
        <w:gridCol w:w="2232"/>
        <w:gridCol w:w="1080"/>
        <w:gridCol w:w="2088"/>
      </w:tblGrid>
      <w:tr w:rsidR="009F22D4" w:rsidRPr="00D43EB9" w14:paraId="7613A7AA" w14:textId="77777777">
        <w:trPr>
          <w:tblHeader/>
          <w:jc w:val="center"/>
        </w:trPr>
        <w:tc>
          <w:tcPr>
            <w:tcW w:w="2232" w:type="dxa"/>
            <w:shd w:val="clear" w:color="auto" w:fill="1F4E79"/>
            <w:tcMar>
              <w:top w:w="90" w:type="dxa"/>
              <w:left w:w="120" w:type="dxa"/>
              <w:bottom w:w="90" w:type="dxa"/>
              <w:right w:w="120" w:type="dxa"/>
            </w:tcMar>
            <w:vAlign w:val="center"/>
          </w:tcPr>
          <w:p w14:paraId="3A8A2524" w14:textId="77777777" w:rsidR="009F22D4" w:rsidRPr="00D43EB9" w:rsidRDefault="00000000">
            <w:pPr>
              <w:jc w:val="center"/>
              <w:rPr>
                <w:rFonts w:ascii="Palatino Linotype" w:hAnsi="Palatino Linotype"/>
              </w:rPr>
            </w:pPr>
            <w:r w:rsidRPr="00D43EB9">
              <w:rPr>
                <w:b/>
                <w:color w:val="FFFFFF"/>
                <w:sz w:val="17"/>
              </w:rPr>
              <w:t>Author's full name</w:t>
            </w:r>
          </w:p>
        </w:tc>
        <w:tc>
          <w:tcPr>
            <w:tcW w:w="1800" w:type="dxa"/>
            <w:shd w:val="clear" w:color="auto" w:fill="1F4E79"/>
            <w:tcMar>
              <w:top w:w="90" w:type="dxa"/>
              <w:left w:w="120" w:type="dxa"/>
              <w:bottom w:w="90" w:type="dxa"/>
              <w:right w:w="120" w:type="dxa"/>
            </w:tcMar>
            <w:vAlign w:val="center"/>
          </w:tcPr>
          <w:p w14:paraId="60BFB7DC" w14:textId="77777777" w:rsidR="009F22D4" w:rsidRPr="00D43EB9" w:rsidRDefault="00000000">
            <w:pPr>
              <w:jc w:val="center"/>
              <w:rPr>
                <w:rFonts w:ascii="Palatino Linotype" w:hAnsi="Palatino Linotype"/>
              </w:rPr>
            </w:pPr>
            <w:r w:rsidRPr="00D43EB9">
              <w:rPr>
                <w:b/>
                <w:color w:val="FFFFFF"/>
                <w:sz w:val="17"/>
              </w:rPr>
              <w:t>ORCID</w:t>
            </w:r>
          </w:p>
        </w:tc>
        <w:tc>
          <w:tcPr>
            <w:tcW w:w="2232" w:type="dxa"/>
            <w:shd w:val="clear" w:color="auto" w:fill="1F4E79"/>
            <w:tcMar>
              <w:top w:w="90" w:type="dxa"/>
              <w:left w:w="120" w:type="dxa"/>
              <w:bottom w:w="90" w:type="dxa"/>
              <w:right w:w="120" w:type="dxa"/>
            </w:tcMar>
            <w:vAlign w:val="center"/>
          </w:tcPr>
          <w:p w14:paraId="35FD4E56" w14:textId="77777777" w:rsidR="009F22D4" w:rsidRPr="00D43EB9" w:rsidRDefault="00000000">
            <w:pPr>
              <w:jc w:val="center"/>
              <w:rPr>
                <w:rFonts w:ascii="Palatino Linotype" w:hAnsi="Palatino Linotype"/>
              </w:rPr>
            </w:pPr>
            <w:r w:rsidRPr="00D43EB9">
              <w:rPr>
                <w:b/>
                <w:color w:val="FFFFFF"/>
                <w:sz w:val="17"/>
              </w:rPr>
              <w:t>Email</w:t>
            </w:r>
          </w:p>
        </w:tc>
        <w:tc>
          <w:tcPr>
            <w:tcW w:w="1080" w:type="dxa"/>
            <w:shd w:val="clear" w:color="auto" w:fill="1F4E79"/>
            <w:tcMar>
              <w:top w:w="90" w:type="dxa"/>
              <w:left w:w="120" w:type="dxa"/>
              <w:bottom w:w="90" w:type="dxa"/>
              <w:right w:w="120" w:type="dxa"/>
            </w:tcMar>
            <w:vAlign w:val="center"/>
          </w:tcPr>
          <w:p w14:paraId="51B303CC" w14:textId="77777777" w:rsidR="009F22D4" w:rsidRPr="00D43EB9" w:rsidRDefault="00000000">
            <w:pPr>
              <w:jc w:val="center"/>
              <w:rPr>
                <w:rFonts w:ascii="Palatino Linotype" w:hAnsi="Palatino Linotype"/>
              </w:rPr>
            </w:pPr>
            <w:r w:rsidRPr="00D43EB9">
              <w:rPr>
                <w:b/>
                <w:color w:val="FFFFFF"/>
                <w:sz w:val="17"/>
              </w:rPr>
              <w:t>Date</w:t>
            </w:r>
          </w:p>
        </w:tc>
        <w:tc>
          <w:tcPr>
            <w:tcW w:w="2088" w:type="dxa"/>
            <w:shd w:val="clear" w:color="auto" w:fill="1F4E79"/>
            <w:tcMar>
              <w:top w:w="90" w:type="dxa"/>
              <w:left w:w="120" w:type="dxa"/>
              <w:bottom w:w="90" w:type="dxa"/>
              <w:right w:w="120" w:type="dxa"/>
            </w:tcMar>
            <w:vAlign w:val="center"/>
          </w:tcPr>
          <w:p w14:paraId="5BA578AF" w14:textId="77777777" w:rsidR="009F22D4" w:rsidRPr="00D43EB9" w:rsidRDefault="00000000">
            <w:pPr>
              <w:jc w:val="center"/>
              <w:rPr>
                <w:rFonts w:ascii="Palatino Linotype" w:hAnsi="Palatino Linotype"/>
              </w:rPr>
            </w:pPr>
            <w:r w:rsidRPr="00D43EB9">
              <w:rPr>
                <w:b/>
                <w:color w:val="FFFFFF"/>
                <w:sz w:val="17"/>
              </w:rPr>
              <w:t>Signature / electronic approval</w:t>
            </w:r>
          </w:p>
        </w:tc>
      </w:tr>
      <w:tr w:rsidR="009F22D4" w:rsidRPr="00D43EB9" w14:paraId="1C9C17F8" w14:textId="77777777">
        <w:trPr>
          <w:jc w:val="center"/>
        </w:trPr>
        <w:tc>
          <w:tcPr>
            <w:tcW w:w="2232" w:type="dxa"/>
            <w:tcMar>
              <w:top w:w="90" w:type="dxa"/>
              <w:left w:w="120" w:type="dxa"/>
              <w:bottom w:w="90" w:type="dxa"/>
              <w:right w:w="120" w:type="dxa"/>
            </w:tcMar>
            <w:vAlign w:val="center"/>
          </w:tcPr>
          <w:p w14:paraId="6B1419A5"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800" w:type="dxa"/>
            <w:tcMar>
              <w:top w:w="90" w:type="dxa"/>
              <w:left w:w="120" w:type="dxa"/>
              <w:bottom w:w="90" w:type="dxa"/>
              <w:right w:w="120" w:type="dxa"/>
            </w:tcMar>
            <w:vAlign w:val="center"/>
          </w:tcPr>
          <w:p w14:paraId="7D28B690"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232" w:type="dxa"/>
            <w:tcMar>
              <w:top w:w="90" w:type="dxa"/>
              <w:left w:w="120" w:type="dxa"/>
              <w:bottom w:w="90" w:type="dxa"/>
              <w:right w:w="120" w:type="dxa"/>
            </w:tcMar>
            <w:vAlign w:val="center"/>
          </w:tcPr>
          <w:p w14:paraId="1DF0BA9C"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080" w:type="dxa"/>
            <w:tcMar>
              <w:top w:w="90" w:type="dxa"/>
              <w:left w:w="120" w:type="dxa"/>
              <w:bottom w:w="90" w:type="dxa"/>
              <w:right w:w="120" w:type="dxa"/>
            </w:tcMar>
            <w:vAlign w:val="center"/>
          </w:tcPr>
          <w:p w14:paraId="3733B5BC"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088" w:type="dxa"/>
            <w:tcMar>
              <w:top w:w="90" w:type="dxa"/>
              <w:left w:w="120" w:type="dxa"/>
              <w:bottom w:w="90" w:type="dxa"/>
              <w:right w:w="120" w:type="dxa"/>
            </w:tcMar>
            <w:vAlign w:val="center"/>
          </w:tcPr>
          <w:p w14:paraId="55CFB693"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r>
      <w:tr w:rsidR="009F22D4" w:rsidRPr="00D43EB9" w14:paraId="62670845" w14:textId="77777777">
        <w:trPr>
          <w:jc w:val="center"/>
        </w:trPr>
        <w:tc>
          <w:tcPr>
            <w:tcW w:w="2232" w:type="dxa"/>
            <w:tcMar>
              <w:top w:w="90" w:type="dxa"/>
              <w:left w:w="120" w:type="dxa"/>
              <w:bottom w:w="90" w:type="dxa"/>
              <w:right w:w="120" w:type="dxa"/>
            </w:tcMar>
            <w:vAlign w:val="center"/>
          </w:tcPr>
          <w:p w14:paraId="2B505485"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800" w:type="dxa"/>
            <w:tcMar>
              <w:top w:w="90" w:type="dxa"/>
              <w:left w:w="120" w:type="dxa"/>
              <w:bottom w:w="90" w:type="dxa"/>
              <w:right w:w="120" w:type="dxa"/>
            </w:tcMar>
            <w:vAlign w:val="center"/>
          </w:tcPr>
          <w:p w14:paraId="43C73A79"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232" w:type="dxa"/>
            <w:tcMar>
              <w:top w:w="90" w:type="dxa"/>
              <w:left w:w="120" w:type="dxa"/>
              <w:bottom w:w="90" w:type="dxa"/>
              <w:right w:w="120" w:type="dxa"/>
            </w:tcMar>
            <w:vAlign w:val="center"/>
          </w:tcPr>
          <w:p w14:paraId="4D1B0AB9"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080" w:type="dxa"/>
            <w:tcMar>
              <w:top w:w="90" w:type="dxa"/>
              <w:left w:w="120" w:type="dxa"/>
              <w:bottom w:w="90" w:type="dxa"/>
              <w:right w:w="120" w:type="dxa"/>
            </w:tcMar>
            <w:vAlign w:val="center"/>
          </w:tcPr>
          <w:p w14:paraId="21774216"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088" w:type="dxa"/>
            <w:tcMar>
              <w:top w:w="90" w:type="dxa"/>
              <w:left w:w="120" w:type="dxa"/>
              <w:bottom w:w="90" w:type="dxa"/>
              <w:right w:w="120" w:type="dxa"/>
            </w:tcMar>
            <w:vAlign w:val="center"/>
          </w:tcPr>
          <w:p w14:paraId="772F0887"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r>
      <w:tr w:rsidR="009F22D4" w:rsidRPr="00D43EB9" w14:paraId="4B7BB4B3" w14:textId="77777777">
        <w:trPr>
          <w:jc w:val="center"/>
        </w:trPr>
        <w:tc>
          <w:tcPr>
            <w:tcW w:w="2232" w:type="dxa"/>
            <w:tcMar>
              <w:top w:w="90" w:type="dxa"/>
              <w:left w:w="120" w:type="dxa"/>
              <w:bottom w:w="90" w:type="dxa"/>
              <w:right w:w="120" w:type="dxa"/>
            </w:tcMar>
            <w:vAlign w:val="center"/>
          </w:tcPr>
          <w:p w14:paraId="25B52831"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800" w:type="dxa"/>
            <w:tcMar>
              <w:top w:w="90" w:type="dxa"/>
              <w:left w:w="120" w:type="dxa"/>
              <w:bottom w:w="90" w:type="dxa"/>
              <w:right w:w="120" w:type="dxa"/>
            </w:tcMar>
            <w:vAlign w:val="center"/>
          </w:tcPr>
          <w:p w14:paraId="31D3B392"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232" w:type="dxa"/>
            <w:tcMar>
              <w:top w:w="90" w:type="dxa"/>
              <w:left w:w="120" w:type="dxa"/>
              <w:bottom w:w="90" w:type="dxa"/>
              <w:right w:w="120" w:type="dxa"/>
            </w:tcMar>
            <w:vAlign w:val="center"/>
          </w:tcPr>
          <w:p w14:paraId="219CC4BA"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080" w:type="dxa"/>
            <w:tcMar>
              <w:top w:w="90" w:type="dxa"/>
              <w:left w:w="120" w:type="dxa"/>
              <w:bottom w:w="90" w:type="dxa"/>
              <w:right w:w="120" w:type="dxa"/>
            </w:tcMar>
            <w:vAlign w:val="center"/>
          </w:tcPr>
          <w:p w14:paraId="1633E180"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088" w:type="dxa"/>
            <w:tcMar>
              <w:top w:w="90" w:type="dxa"/>
              <w:left w:w="120" w:type="dxa"/>
              <w:bottom w:w="90" w:type="dxa"/>
              <w:right w:w="120" w:type="dxa"/>
            </w:tcMar>
            <w:vAlign w:val="center"/>
          </w:tcPr>
          <w:p w14:paraId="5F5E9B61"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r>
      <w:tr w:rsidR="009F22D4" w:rsidRPr="00D43EB9" w14:paraId="53D1F19B" w14:textId="77777777">
        <w:trPr>
          <w:jc w:val="center"/>
        </w:trPr>
        <w:tc>
          <w:tcPr>
            <w:tcW w:w="2232" w:type="dxa"/>
            <w:tcMar>
              <w:top w:w="90" w:type="dxa"/>
              <w:left w:w="120" w:type="dxa"/>
              <w:bottom w:w="90" w:type="dxa"/>
              <w:right w:w="120" w:type="dxa"/>
            </w:tcMar>
            <w:vAlign w:val="center"/>
          </w:tcPr>
          <w:p w14:paraId="63D01669"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800" w:type="dxa"/>
            <w:tcMar>
              <w:top w:w="90" w:type="dxa"/>
              <w:left w:w="120" w:type="dxa"/>
              <w:bottom w:w="90" w:type="dxa"/>
              <w:right w:w="120" w:type="dxa"/>
            </w:tcMar>
            <w:vAlign w:val="center"/>
          </w:tcPr>
          <w:p w14:paraId="40F89CC0"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232" w:type="dxa"/>
            <w:tcMar>
              <w:top w:w="90" w:type="dxa"/>
              <w:left w:w="120" w:type="dxa"/>
              <w:bottom w:w="90" w:type="dxa"/>
              <w:right w:w="120" w:type="dxa"/>
            </w:tcMar>
            <w:vAlign w:val="center"/>
          </w:tcPr>
          <w:p w14:paraId="1CA24D17"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1080" w:type="dxa"/>
            <w:tcMar>
              <w:top w:w="90" w:type="dxa"/>
              <w:left w:w="120" w:type="dxa"/>
              <w:bottom w:w="90" w:type="dxa"/>
              <w:right w:w="120" w:type="dxa"/>
            </w:tcMar>
            <w:vAlign w:val="center"/>
          </w:tcPr>
          <w:p w14:paraId="19742EF2"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c>
          <w:tcPr>
            <w:tcW w:w="2088" w:type="dxa"/>
            <w:tcMar>
              <w:top w:w="90" w:type="dxa"/>
              <w:left w:w="120" w:type="dxa"/>
              <w:bottom w:w="90" w:type="dxa"/>
              <w:right w:w="120" w:type="dxa"/>
            </w:tcMar>
            <w:vAlign w:val="center"/>
          </w:tcPr>
          <w:p w14:paraId="1939A740" w14:textId="77777777" w:rsidR="009F22D4" w:rsidRPr="00D43EB9" w:rsidRDefault="00000000">
            <w:pPr>
              <w:rPr>
                <w:rFonts w:ascii="Palatino Linotype" w:hAnsi="Palatino Linotype"/>
              </w:rPr>
            </w:pPr>
            <w:r w:rsidRPr="00D43EB9">
              <w:rPr>
                <w:color w:val="000000"/>
                <w:sz w:val="18"/>
              </w:rPr>
              <w:t> </w:t>
            </w:r>
            <w:r w:rsidRPr="00D43EB9">
              <w:rPr>
                <w:color w:val="000000"/>
                <w:sz w:val="18"/>
              </w:rPr>
              <w:br/>
              <w:t> </w:t>
            </w:r>
          </w:p>
        </w:tc>
      </w:tr>
    </w:tbl>
    <w:p w14:paraId="382E995B" w14:textId="77777777" w:rsidR="009F22D4" w:rsidRPr="00D43EB9" w:rsidRDefault="00000000">
      <w:pPr>
        <w:spacing w:after="160"/>
        <w:rPr>
          <w:rFonts w:ascii="Palatino Linotype" w:hAnsi="Palatino Linotype"/>
        </w:rPr>
      </w:pPr>
      <w:r w:rsidRPr="00D43EB9">
        <w:rPr>
          <w:color w:val="000000"/>
        </w:rPr>
        <w:t>If there are more than four authors, additional signature rows may be added or a separate copy of this form may be used for each author.</w:t>
      </w:r>
    </w:p>
    <w:p w14:paraId="6EBE0DED" w14:textId="77777777" w:rsidR="009F22D4" w:rsidRPr="00D43EB9" w:rsidRDefault="00000000">
      <w:pPr>
        <w:pStyle w:val="Balk1"/>
        <w:rPr>
          <w:rFonts w:ascii="Palatino Linotype" w:hAnsi="Palatino Linotype"/>
        </w:rPr>
      </w:pPr>
      <w:r w:rsidRPr="00D43EB9">
        <w:rPr>
          <w:rFonts w:ascii="Arial" w:hAnsi="Arial"/>
        </w:rPr>
        <w:t>F. Approval by the Journal</w:t>
      </w:r>
    </w:p>
    <w:tbl>
      <w:tblPr>
        <w:tblStyle w:val="TabloKlavuzu"/>
        <w:tblW w:w="0" w:type="auto"/>
        <w:jc w:val="center"/>
        <w:tblLayout w:type="fixed"/>
        <w:tblLook w:val="04A0" w:firstRow="1" w:lastRow="0" w:firstColumn="1" w:lastColumn="0" w:noHBand="0" w:noVBand="1"/>
      </w:tblPr>
      <w:tblGrid>
        <w:gridCol w:w="3024"/>
        <w:gridCol w:w="6408"/>
      </w:tblGrid>
      <w:tr w:rsidR="009F22D4" w:rsidRPr="00D43EB9" w14:paraId="57A78A37" w14:textId="77777777">
        <w:trPr>
          <w:jc w:val="center"/>
        </w:trPr>
        <w:tc>
          <w:tcPr>
            <w:tcW w:w="3024" w:type="dxa"/>
            <w:shd w:val="clear" w:color="auto" w:fill="F5F7F9"/>
            <w:tcMar>
              <w:top w:w="90" w:type="dxa"/>
              <w:left w:w="120" w:type="dxa"/>
              <w:bottom w:w="90" w:type="dxa"/>
              <w:right w:w="120" w:type="dxa"/>
            </w:tcMar>
            <w:vAlign w:val="center"/>
          </w:tcPr>
          <w:p w14:paraId="0C291D16" w14:textId="77777777" w:rsidR="009F22D4" w:rsidRPr="00D43EB9" w:rsidRDefault="00000000">
            <w:pPr>
              <w:rPr>
                <w:rFonts w:ascii="Palatino Linotype" w:hAnsi="Palatino Linotype"/>
              </w:rPr>
            </w:pPr>
            <w:r w:rsidRPr="00D43EB9">
              <w:rPr>
                <w:b/>
                <w:color w:val="18324A"/>
                <w:sz w:val="19"/>
              </w:rPr>
              <w:t>Authorized person on behalf of the Journal/publisher</w:t>
            </w:r>
          </w:p>
        </w:tc>
        <w:tc>
          <w:tcPr>
            <w:tcW w:w="6408" w:type="dxa"/>
            <w:tcMar>
              <w:top w:w="90" w:type="dxa"/>
              <w:left w:w="120" w:type="dxa"/>
              <w:bottom w:w="90" w:type="dxa"/>
              <w:right w:w="120" w:type="dxa"/>
            </w:tcMar>
            <w:vAlign w:val="center"/>
          </w:tcPr>
          <w:p w14:paraId="204D7C55"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0AC0B6E5" w14:textId="77777777">
        <w:trPr>
          <w:jc w:val="center"/>
        </w:trPr>
        <w:tc>
          <w:tcPr>
            <w:tcW w:w="3024" w:type="dxa"/>
            <w:shd w:val="clear" w:color="auto" w:fill="F5F7F9"/>
            <w:tcMar>
              <w:top w:w="90" w:type="dxa"/>
              <w:left w:w="120" w:type="dxa"/>
              <w:bottom w:w="90" w:type="dxa"/>
              <w:right w:w="120" w:type="dxa"/>
            </w:tcMar>
            <w:vAlign w:val="center"/>
          </w:tcPr>
          <w:p w14:paraId="516E48CE" w14:textId="77777777" w:rsidR="009F22D4" w:rsidRPr="00D43EB9" w:rsidRDefault="00000000">
            <w:pPr>
              <w:rPr>
                <w:rFonts w:ascii="Palatino Linotype" w:hAnsi="Palatino Linotype"/>
              </w:rPr>
            </w:pPr>
            <w:r w:rsidRPr="00D43EB9">
              <w:rPr>
                <w:b/>
                <w:color w:val="18324A"/>
                <w:sz w:val="19"/>
              </w:rPr>
              <w:t>Position</w:t>
            </w:r>
          </w:p>
        </w:tc>
        <w:tc>
          <w:tcPr>
            <w:tcW w:w="6408" w:type="dxa"/>
            <w:tcMar>
              <w:top w:w="90" w:type="dxa"/>
              <w:left w:w="120" w:type="dxa"/>
              <w:bottom w:w="90" w:type="dxa"/>
              <w:right w:w="120" w:type="dxa"/>
            </w:tcMar>
            <w:vAlign w:val="center"/>
          </w:tcPr>
          <w:p w14:paraId="0EEBE519"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617DF9B5" w14:textId="77777777">
        <w:trPr>
          <w:jc w:val="center"/>
        </w:trPr>
        <w:tc>
          <w:tcPr>
            <w:tcW w:w="3024" w:type="dxa"/>
            <w:shd w:val="clear" w:color="auto" w:fill="F5F7F9"/>
            <w:tcMar>
              <w:top w:w="90" w:type="dxa"/>
              <w:left w:w="120" w:type="dxa"/>
              <w:bottom w:w="90" w:type="dxa"/>
              <w:right w:w="120" w:type="dxa"/>
            </w:tcMar>
            <w:vAlign w:val="center"/>
          </w:tcPr>
          <w:p w14:paraId="1E351542" w14:textId="77777777" w:rsidR="009F22D4" w:rsidRPr="00D43EB9" w:rsidRDefault="00000000">
            <w:pPr>
              <w:rPr>
                <w:rFonts w:ascii="Palatino Linotype" w:hAnsi="Palatino Linotype"/>
              </w:rPr>
            </w:pPr>
            <w:r w:rsidRPr="00D43EB9">
              <w:rPr>
                <w:b/>
                <w:color w:val="18324A"/>
                <w:sz w:val="19"/>
              </w:rPr>
              <w:t>Date</w:t>
            </w:r>
          </w:p>
        </w:tc>
        <w:tc>
          <w:tcPr>
            <w:tcW w:w="6408" w:type="dxa"/>
            <w:tcMar>
              <w:top w:w="90" w:type="dxa"/>
              <w:left w:w="120" w:type="dxa"/>
              <w:bottom w:w="90" w:type="dxa"/>
              <w:right w:w="120" w:type="dxa"/>
            </w:tcMar>
            <w:vAlign w:val="center"/>
          </w:tcPr>
          <w:p w14:paraId="757D42F0" w14:textId="77777777" w:rsidR="009F22D4" w:rsidRPr="00D43EB9" w:rsidRDefault="00000000">
            <w:pPr>
              <w:rPr>
                <w:rFonts w:ascii="Palatino Linotype" w:hAnsi="Palatino Linotype"/>
              </w:rPr>
            </w:pPr>
            <w:r w:rsidRPr="00D43EB9">
              <w:rPr>
                <w:color w:val="000000"/>
                <w:sz w:val="20"/>
              </w:rPr>
              <w:t xml:space="preserve"> </w:t>
            </w:r>
          </w:p>
        </w:tc>
      </w:tr>
      <w:tr w:rsidR="009F22D4" w:rsidRPr="00D43EB9" w14:paraId="35BBD910" w14:textId="77777777">
        <w:trPr>
          <w:jc w:val="center"/>
        </w:trPr>
        <w:tc>
          <w:tcPr>
            <w:tcW w:w="3024" w:type="dxa"/>
            <w:shd w:val="clear" w:color="auto" w:fill="F5F7F9"/>
            <w:tcMar>
              <w:top w:w="90" w:type="dxa"/>
              <w:left w:w="120" w:type="dxa"/>
              <w:bottom w:w="90" w:type="dxa"/>
              <w:right w:w="120" w:type="dxa"/>
            </w:tcMar>
            <w:vAlign w:val="center"/>
          </w:tcPr>
          <w:p w14:paraId="38E16CA5" w14:textId="77777777" w:rsidR="009F22D4" w:rsidRPr="00D43EB9" w:rsidRDefault="00000000">
            <w:pPr>
              <w:rPr>
                <w:rFonts w:ascii="Palatino Linotype" w:hAnsi="Palatino Linotype"/>
              </w:rPr>
            </w:pPr>
            <w:r w:rsidRPr="00D43EB9">
              <w:rPr>
                <w:b/>
                <w:color w:val="18324A"/>
                <w:sz w:val="19"/>
              </w:rPr>
              <w:t>Signature / electronic approval</w:t>
            </w:r>
          </w:p>
        </w:tc>
        <w:tc>
          <w:tcPr>
            <w:tcW w:w="6408" w:type="dxa"/>
            <w:tcMar>
              <w:top w:w="90" w:type="dxa"/>
              <w:left w:w="120" w:type="dxa"/>
              <w:bottom w:w="90" w:type="dxa"/>
              <w:right w:w="120" w:type="dxa"/>
            </w:tcMar>
            <w:vAlign w:val="center"/>
          </w:tcPr>
          <w:p w14:paraId="3B11D241" w14:textId="77777777" w:rsidR="009F22D4" w:rsidRPr="00D43EB9" w:rsidRDefault="00000000">
            <w:pPr>
              <w:rPr>
                <w:rFonts w:ascii="Palatino Linotype" w:hAnsi="Palatino Linotype"/>
              </w:rPr>
            </w:pPr>
            <w:r w:rsidRPr="00D43EB9">
              <w:rPr>
                <w:color w:val="000000"/>
                <w:sz w:val="20"/>
              </w:rPr>
              <w:t xml:space="preserve"> </w:t>
            </w:r>
          </w:p>
        </w:tc>
      </w:tr>
    </w:tbl>
    <w:p w14:paraId="0282FF4D" w14:textId="77777777" w:rsidR="0040094E" w:rsidRPr="00D43EB9" w:rsidRDefault="0040094E">
      <w:pPr>
        <w:rPr>
          <w:rFonts w:ascii="Palatino Linotype" w:hAnsi="Palatino Linotype"/>
        </w:rPr>
      </w:pPr>
    </w:p>
    <w:sectPr w:rsidR="0040094E" w:rsidRPr="00D43EB9" w:rsidSect="00D43EB9">
      <w:headerReference w:type="even" r:id="rId8"/>
      <w:headerReference w:type="default" r:id="rId9"/>
      <w:footerReference w:type="even" r:id="rId10"/>
      <w:footerReference w:type="default" r:id="rId11"/>
      <w:headerReference w:type="first" r:id="rId12"/>
      <w:footerReference w:type="first" r:id="rId13"/>
      <w:pgSz w:w="11905" w:h="16838"/>
      <w:pgMar w:top="1134" w:right="1134" w:bottom="1134" w:left="1134"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97E63A" w14:textId="77777777" w:rsidR="00CF3F9C" w:rsidRDefault="00CF3F9C">
      <w:pPr>
        <w:spacing w:after="0" w:line="240" w:lineRule="auto"/>
      </w:pPr>
      <w:r>
        <w:separator/>
      </w:r>
    </w:p>
  </w:endnote>
  <w:endnote w:type="continuationSeparator" w:id="0">
    <w:p w14:paraId="06C711DD" w14:textId="77777777" w:rsidR="00CF3F9C" w:rsidRDefault="00CF3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l‚r –¾’©"/>
    <w:panose1 w:val="02020609040205080304"/>
    <w:charset w:val="80"/>
    <w:family w:val="modern"/>
    <w:pitch w:val="fixed"/>
    <w:sig w:usb0="E00002FF" w:usb1="6AC7FDFB" w:usb2="08000012" w:usb3="00000000" w:csb0="0002009F" w:csb1="00000000"/>
  </w:font>
  <w:font w:name="Arial">
    <w:altName w:val="ARIAL HEBREW LIGHT"/>
    <w:panose1 w:val="020B0604020202020204"/>
    <w:charset w:val="00"/>
    <w:family w:val="swiss"/>
    <w:pitch w:val="variable"/>
    <w:sig w:usb0="E0002A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l‚r ƒSƒVƒbƒN"/>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1D580E" w14:textId="77777777" w:rsidR="00663912" w:rsidRDefault="006639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DA166" w14:textId="77777777" w:rsidR="009F22D4" w:rsidRDefault="00000000">
    <w:pPr>
      <w:pStyle w:val="AltBilgi"/>
      <w:jc w:val="center"/>
    </w:pPr>
    <w:r>
      <w:rPr>
        <w:color w:val="5B6573"/>
        <w:sz w:val="16"/>
      </w:rPr>
      <w:t>ISSN 1309-</w:t>
    </w:r>
    <w:proofErr w:type="gramStart"/>
    <w:r>
      <w:rPr>
        <w:color w:val="5B6573"/>
        <w:sz w:val="16"/>
      </w:rPr>
      <w:t>0712  •</w:t>
    </w:r>
    <w:proofErr w:type="gramEnd"/>
    <w:r>
      <w:rPr>
        <w:color w:val="5B6573"/>
        <w:sz w:val="16"/>
      </w:rPr>
      <w:t xml:space="preserve">  </w:t>
    </w:r>
    <w:proofErr w:type="gramStart"/>
    <w:r>
      <w:rPr>
        <w:color w:val="5B6573"/>
        <w:sz w:val="16"/>
      </w:rPr>
      <w:t>isarder.org  •</w:t>
    </w:r>
    <w:proofErr w:type="gramEnd"/>
    <w:r>
      <w:rPr>
        <w:color w:val="5B6573"/>
        <w:sz w:val="16"/>
      </w:rPr>
      <w:t xml:space="preserve">  Non-Exclusive Publication and Open Access </w:t>
    </w:r>
    <w:proofErr w:type="spellStart"/>
    <w:r>
      <w:rPr>
        <w:color w:val="5B6573"/>
        <w:sz w:val="16"/>
      </w:rPr>
      <w:t>Licence</w:t>
    </w:r>
    <w:proofErr w:type="spellEnd"/>
    <w:r>
      <w:rPr>
        <w:color w:val="5B6573"/>
        <w:sz w:val="16"/>
      </w:rPr>
      <w:t xml:space="preserve"> Agreement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40570" w14:textId="77777777" w:rsidR="00663912" w:rsidRDefault="006639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B41940" w14:textId="77777777" w:rsidR="00CF3F9C" w:rsidRDefault="00CF3F9C">
      <w:pPr>
        <w:spacing w:after="0" w:line="240" w:lineRule="auto"/>
      </w:pPr>
      <w:r>
        <w:separator/>
      </w:r>
    </w:p>
  </w:footnote>
  <w:footnote w:type="continuationSeparator" w:id="0">
    <w:p w14:paraId="558259E7" w14:textId="77777777" w:rsidR="00CF3F9C" w:rsidRDefault="00CF3F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36E730" w14:textId="77777777" w:rsidR="00663912" w:rsidRDefault="006639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EFB03B" w14:textId="77777777" w:rsidR="009F22D4" w:rsidRPr="00D43EB9" w:rsidRDefault="00000000">
    <w:pPr>
      <w:pStyle w:val="stBilgi"/>
      <w:jc w:val="center"/>
      <w:rPr>
        <w:rFonts w:ascii="Palatino Linotype" w:hAnsi="Palatino Linotype"/>
      </w:rPr>
    </w:pPr>
    <w:r w:rsidRPr="00D43EB9">
      <w:rPr>
        <w:b/>
        <w:color w:val="5B6573"/>
        <w:sz w:val="17"/>
      </w:rPr>
      <w:t>JOURNAL OF BUSINESS RESEARCH-TURK</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8A0D2E" w14:textId="77777777" w:rsidR="00663912" w:rsidRDefault="006639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6694608">
    <w:abstractNumId w:val="8"/>
  </w:num>
  <w:num w:numId="2" w16cid:durableId="497306930">
    <w:abstractNumId w:val="6"/>
  </w:num>
  <w:num w:numId="3" w16cid:durableId="1323894458">
    <w:abstractNumId w:val="5"/>
  </w:num>
  <w:num w:numId="4" w16cid:durableId="771900045">
    <w:abstractNumId w:val="4"/>
  </w:num>
  <w:num w:numId="5" w16cid:durableId="562105896">
    <w:abstractNumId w:val="7"/>
  </w:num>
  <w:num w:numId="6" w16cid:durableId="1463112256">
    <w:abstractNumId w:val="3"/>
  </w:num>
  <w:num w:numId="7" w16cid:durableId="1859658940">
    <w:abstractNumId w:val="2"/>
  </w:num>
  <w:num w:numId="8" w16cid:durableId="187764606">
    <w:abstractNumId w:val="1"/>
  </w:num>
  <w:num w:numId="9" w16cid:durableId="10885018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1290"/>
    <w:rsid w:val="0015074B"/>
    <w:rsid w:val="00223CB4"/>
    <w:rsid w:val="0029639D"/>
    <w:rsid w:val="00326F90"/>
    <w:rsid w:val="0040094E"/>
    <w:rsid w:val="00456CDC"/>
    <w:rsid w:val="004740EC"/>
    <w:rsid w:val="004E328A"/>
    <w:rsid w:val="005F7E63"/>
    <w:rsid w:val="00663912"/>
    <w:rsid w:val="006A2F09"/>
    <w:rsid w:val="007D3B04"/>
    <w:rsid w:val="009F22D4"/>
    <w:rsid w:val="00AA1D8D"/>
    <w:rsid w:val="00AF3594"/>
    <w:rsid w:val="00B47730"/>
    <w:rsid w:val="00B477AD"/>
    <w:rsid w:val="00CB0664"/>
    <w:rsid w:val="00CF3F9C"/>
    <w:rsid w:val="00D43E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3315DC"/>
  <w14:defaultImageDpi w14:val="300"/>
  <w15:docId w15:val="{1D3EF219-8DAA-FB43-806E-77949F2D9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Balk1">
    <w:name w:val="heading 1"/>
    <w:basedOn w:val="Normal"/>
    <w:next w:val="Normal"/>
    <w:link w:val="Balk1Char"/>
    <w:uiPriority w:val="9"/>
    <w:qFormat/>
    <w:rsid w:val="00FC693F"/>
    <w:pPr>
      <w:keepNext/>
      <w:keepLines/>
      <w:spacing w:before="280" w:after="140"/>
      <w:outlineLvl w:val="0"/>
    </w:pPr>
    <w:rPr>
      <w:rFonts w:asciiTheme="majorHAnsi" w:eastAsiaTheme="majorEastAsia" w:hAnsiTheme="majorHAnsi" w:cstheme="majorBidi"/>
      <w:b/>
      <w:bCs/>
      <w:color w:val="1F4E79"/>
      <w:sz w:val="30"/>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5"/>
      <w:szCs w:val="26"/>
    </w:rPr>
  </w:style>
  <w:style w:type="paragraph" w:styleId="Balk3">
    <w:name w:val="heading 3"/>
    <w:basedOn w:val="Normal"/>
    <w:next w:val="Normal"/>
    <w:link w:val="Balk3Char"/>
    <w:uiPriority w:val="9"/>
    <w:unhideWhenUsed/>
    <w:qFormat/>
    <w:rsid w:val="00FC693F"/>
    <w:pPr>
      <w:keepNext/>
      <w:keepLines/>
      <w:spacing w:before="160" w:after="80"/>
      <w:outlineLvl w:val="2"/>
    </w:pPr>
    <w:rPr>
      <w:rFonts w:asciiTheme="majorHAnsi" w:eastAsiaTheme="majorEastAsia" w:hAnsiTheme="majorHAnsi" w:cstheme="majorBidi"/>
      <w:b/>
      <w:bCs/>
      <w:color w:val="18324A"/>
      <w:sz w:val="22"/>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Non-Exclusive Publication and Open Access Licence Agreement</dc:title>
  <dc:subject>Journal of Business Research-Turk</dc:subject>
  <dc:creator>İşletme Araştırmaları Dergisi</dc:creator>
  <cp:keywords>telif hakkı, açık erişim, CC BY-NC 4.0, yayın sözleşmesi</cp:keywords>
  <dc:description>generated by python-docx</dc:description>
  <cp:lastModifiedBy>Microsoft Office User</cp:lastModifiedBy>
  <cp:revision>2</cp:revision>
  <dcterms:created xsi:type="dcterms:W3CDTF">2026-08-07T18:15:00Z</dcterms:created>
  <dcterms:modified xsi:type="dcterms:W3CDTF">2026-08-07T18:15:00Z</dcterms:modified>
  <cp:category/>
</cp:coreProperties>
</file>